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A8719" w14:textId="190CDDB8" w:rsidR="003206A1" w:rsidRPr="003206A1" w:rsidRDefault="003206A1" w:rsidP="003D76F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206A1">
        <w:rPr>
          <w:rFonts w:ascii="Arial" w:hAnsi="Arial" w:cs="Arial"/>
          <w:sz w:val="22"/>
          <w:szCs w:val="22"/>
        </w:rPr>
        <w:t>The Royal Commission into Institutional Responses to Child Sexual Abuse’s (Royal Commission) Redress and Civil Litigation Report was publicly released on 14 September 2015. The Report recommended establishment of a single national redress scheme to provide eligible applicants who experienced institutional child sexual abuse with a monetary payment, access to counselling and psychological care</w:t>
      </w:r>
      <w:r>
        <w:rPr>
          <w:rFonts w:ascii="Arial" w:hAnsi="Arial" w:cs="Arial"/>
          <w:sz w:val="22"/>
          <w:szCs w:val="22"/>
        </w:rPr>
        <w:t>,</w:t>
      </w:r>
      <w:r w:rsidRPr="003206A1">
        <w:rPr>
          <w:rFonts w:ascii="Arial" w:hAnsi="Arial" w:cs="Arial"/>
          <w:sz w:val="22"/>
          <w:szCs w:val="22"/>
        </w:rPr>
        <w:t xml:space="preserve"> and a direct personal response from responsible institution/s.</w:t>
      </w:r>
    </w:p>
    <w:p w14:paraId="1B049784" w14:textId="316F8BF0" w:rsidR="00206F04" w:rsidRPr="00AD3878" w:rsidRDefault="00206F04" w:rsidP="003D76F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pacing w:val="-3"/>
          <w:sz w:val="22"/>
          <w:szCs w:val="22"/>
        </w:rPr>
      </w:pPr>
      <w:r w:rsidRPr="00AD3878">
        <w:rPr>
          <w:rFonts w:ascii="Arial" w:hAnsi="Arial" w:cs="Arial"/>
          <w:sz w:val="22"/>
          <w:szCs w:val="22"/>
        </w:rPr>
        <w:t>The Federal Government subsequently announced</w:t>
      </w:r>
      <w:r w:rsidR="00AD3878" w:rsidRPr="00AD3878">
        <w:rPr>
          <w:rFonts w:ascii="Arial" w:hAnsi="Arial" w:cs="Arial"/>
          <w:sz w:val="22"/>
          <w:szCs w:val="22"/>
        </w:rPr>
        <w:t xml:space="preserve"> it would create</w:t>
      </w:r>
      <w:r w:rsidRPr="00AD3878">
        <w:rPr>
          <w:rFonts w:ascii="Arial" w:hAnsi="Arial" w:cs="Arial"/>
          <w:sz w:val="22"/>
          <w:szCs w:val="22"/>
        </w:rPr>
        <w:t xml:space="preserve"> a redress scheme</w:t>
      </w:r>
      <w:r w:rsidR="00AD3878" w:rsidRPr="00AD3878">
        <w:rPr>
          <w:rFonts w:ascii="Arial" w:hAnsi="Arial" w:cs="Arial"/>
          <w:sz w:val="22"/>
          <w:szCs w:val="22"/>
        </w:rPr>
        <w:t>, established through legislation,</w:t>
      </w:r>
      <w:r w:rsidRPr="00AD3878">
        <w:rPr>
          <w:rFonts w:ascii="Arial" w:hAnsi="Arial" w:cs="Arial"/>
          <w:sz w:val="22"/>
          <w:szCs w:val="22"/>
        </w:rPr>
        <w:t xml:space="preserve"> and invite states, territories and </w:t>
      </w:r>
      <w:r w:rsidR="00AD3878" w:rsidRPr="00AD3878">
        <w:rPr>
          <w:rFonts w:ascii="Arial" w:hAnsi="Arial" w:cs="Arial"/>
          <w:sz w:val="22"/>
          <w:szCs w:val="22"/>
        </w:rPr>
        <w:t>non-government institutions</w:t>
      </w:r>
      <w:r w:rsidRPr="00AD3878">
        <w:rPr>
          <w:rFonts w:ascii="Arial" w:hAnsi="Arial" w:cs="Arial"/>
          <w:sz w:val="22"/>
          <w:szCs w:val="22"/>
        </w:rPr>
        <w:t xml:space="preserve"> to opt in. </w:t>
      </w:r>
      <w:r w:rsidRPr="00AD3878">
        <w:rPr>
          <w:rFonts w:ascii="Arial" w:hAnsi="Arial" w:cs="Arial"/>
          <w:sz w:val="22"/>
          <w:szCs w:val="22"/>
          <w:lang w:val="en"/>
        </w:rPr>
        <w:t xml:space="preserve">The </w:t>
      </w:r>
      <w:r w:rsidRPr="00AD3878">
        <w:rPr>
          <w:rFonts w:ascii="Arial" w:hAnsi="Arial" w:cs="Arial"/>
          <w:sz w:val="22"/>
          <w:szCs w:val="22"/>
        </w:rPr>
        <w:t xml:space="preserve">Federal Government’s </w:t>
      </w:r>
      <w:r w:rsidR="00AD3878" w:rsidRPr="00AD3878">
        <w:rPr>
          <w:rFonts w:ascii="Arial" w:hAnsi="Arial" w:cs="Arial"/>
          <w:sz w:val="22"/>
          <w:szCs w:val="22"/>
        </w:rPr>
        <w:t>National Redress Scheme for Institutional Child Sexual Abuse</w:t>
      </w:r>
      <w:r w:rsidR="00AD3878" w:rsidRPr="00AD3878">
        <w:rPr>
          <w:rFonts w:ascii="Arial" w:hAnsi="Arial" w:cs="Arial"/>
          <w:sz w:val="22"/>
          <w:szCs w:val="22"/>
          <w:lang w:val="en"/>
        </w:rPr>
        <w:t xml:space="preserve"> (the National Scheme) </w:t>
      </w:r>
      <w:r w:rsidRPr="00AD3878">
        <w:rPr>
          <w:rFonts w:ascii="Arial" w:hAnsi="Arial" w:cs="Arial"/>
          <w:sz w:val="22"/>
          <w:szCs w:val="22"/>
          <w:lang w:val="en"/>
        </w:rPr>
        <w:t xml:space="preserve">has three core elements broadly consistent with the Royal Commission’s recommendations. </w:t>
      </w:r>
    </w:p>
    <w:p w14:paraId="30F105DF" w14:textId="1F583A4D" w:rsidR="009C5688" w:rsidRPr="00AD3878" w:rsidRDefault="009C5688" w:rsidP="003D76F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pacing w:val="-3"/>
          <w:sz w:val="22"/>
          <w:szCs w:val="22"/>
        </w:rPr>
      </w:pPr>
      <w:r w:rsidRPr="00AD3878">
        <w:rPr>
          <w:rFonts w:ascii="Arial" w:hAnsi="Arial" w:cs="Arial"/>
          <w:sz w:val="22"/>
          <w:szCs w:val="22"/>
        </w:rPr>
        <w:t>On 30 April 2018, the Premier and Minister for Trade publicly announced the Queensland Government would opt in to the National Scheme.</w:t>
      </w:r>
      <w:r w:rsidRPr="00AD3878">
        <w:rPr>
          <w:rFonts w:ascii="Arial" w:hAnsi="Arial" w:cs="Arial"/>
          <w:spacing w:val="-3"/>
          <w:sz w:val="22"/>
          <w:szCs w:val="22"/>
        </w:rPr>
        <w:t xml:space="preserve"> </w:t>
      </w:r>
      <w:r w:rsidR="00566463" w:rsidRPr="00AD3878">
        <w:rPr>
          <w:rFonts w:ascii="Arial" w:hAnsi="Arial" w:cs="Arial"/>
          <w:sz w:val="22"/>
          <w:szCs w:val="22"/>
        </w:rPr>
        <w:t xml:space="preserve">To opt in to the National Scheme states must refer powers to the Commonwealth Parliament, in accordance with the Commonwealth Constitution, and sign an Intergovernmental Agreement with the Federal Government. </w:t>
      </w:r>
    </w:p>
    <w:p w14:paraId="772975C2" w14:textId="621CA7A2" w:rsidR="00566463" w:rsidRPr="00AD3878" w:rsidRDefault="003206A1" w:rsidP="003D76F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566463" w:rsidRPr="00AD3878">
        <w:rPr>
          <w:rFonts w:ascii="Arial" w:hAnsi="Arial" w:cs="Arial"/>
          <w:sz w:val="22"/>
          <w:szCs w:val="22"/>
        </w:rPr>
        <w:t xml:space="preserve"> N</w:t>
      </w:r>
      <w:r w:rsidR="00566463" w:rsidRPr="00AD3878">
        <w:rPr>
          <w:rFonts w:ascii="Arial" w:hAnsi="Arial" w:cs="Arial"/>
          <w:noProof/>
          <w:sz w:val="22"/>
          <w:szCs w:val="22"/>
        </w:rPr>
        <w:t xml:space="preserve">ational Redress Scheme for Institutional Child Sexual Abuse (Commonwealth Powers) Bill 2018 </w:t>
      </w:r>
      <w:r w:rsidR="00566463" w:rsidRPr="00AD3878">
        <w:rPr>
          <w:rFonts w:ascii="Arial" w:hAnsi="Arial" w:cs="Arial"/>
          <w:sz w:val="22"/>
          <w:szCs w:val="22"/>
        </w:rPr>
        <w:t xml:space="preserve">provides for: </w:t>
      </w:r>
    </w:p>
    <w:p w14:paraId="0C978320" w14:textId="3C378EDB" w:rsidR="00566463" w:rsidRDefault="009C5688" w:rsidP="003D76F7">
      <w:pPr>
        <w:pStyle w:val="ListParagraph"/>
        <w:keepNext/>
        <w:keepLines/>
        <w:numPr>
          <w:ilvl w:val="0"/>
          <w:numId w:val="29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D3878">
        <w:rPr>
          <w:rFonts w:ascii="Arial" w:hAnsi="Arial" w:cs="Arial"/>
          <w:sz w:val="22"/>
          <w:szCs w:val="22"/>
        </w:rPr>
        <w:t>the required r</w:t>
      </w:r>
      <w:r w:rsidR="00566463" w:rsidRPr="00AD3878">
        <w:rPr>
          <w:rFonts w:ascii="Arial" w:hAnsi="Arial" w:cs="Arial"/>
          <w:sz w:val="22"/>
          <w:szCs w:val="22"/>
        </w:rPr>
        <w:t xml:space="preserve">eferral of powers to the Commonwealth Parliament to enable the National Scheme to operate in Queensland; </w:t>
      </w:r>
    </w:p>
    <w:p w14:paraId="2B8E089D" w14:textId="77A82C60" w:rsidR="00566463" w:rsidRPr="003A6276" w:rsidRDefault="00566463" w:rsidP="003D76F7">
      <w:pPr>
        <w:pStyle w:val="ListParagraph"/>
        <w:keepNext/>
        <w:keepLines/>
        <w:numPr>
          <w:ilvl w:val="0"/>
          <w:numId w:val="29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A6276">
        <w:rPr>
          <w:rFonts w:ascii="Arial" w:hAnsi="Arial" w:cs="Arial"/>
          <w:sz w:val="22"/>
          <w:szCs w:val="22"/>
        </w:rPr>
        <w:t>introduction of a framework to enable</w:t>
      </w:r>
      <w:r w:rsidR="003A6276" w:rsidRPr="003A6276">
        <w:rPr>
          <w:rFonts w:ascii="Arial" w:hAnsi="Arial" w:cs="Arial"/>
          <w:sz w:val="22"/>
          <w:szCs w:val="22"/>
        </w:rPr>
        <w:t xml:space="preserve"> appropriate information sharing by</w:t>
      </w:r>
      <w:r w:rsidRPr="003A6276">
        <w:rPr>
          <w:rFonts w:ascii="Arial" w:hAnsi="Arial" w:cs="Arial"/>
          <w:sz w:val="22"/>
          <w:szCs w:val="22"/>
        </w:rPr>
        <w:t xml:space="preserve"> Queensland Government agencies for the purposes of the National Scheme; and</w:t>
      </w:r>
    </w:p>
    <w:p w14:paraId="02ED4C66" w14:textId="36C0FBA1" w:rsidR="00566463" w:rsidRPr="00AD3878" w:rsidRDefault="003206A1" w:rsidP="003D76F7">
      <w:pPr>
        <w:pStyle w:val="ListParagraph"/>
        <w:keepNext/>
        <w:keepLines/>
        <w:numPr>
          <w:ilvl w:val="0"/>
          <w:numId w:val="29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an amendment</w:t>
      </w:r>
      <w:r w:rsidR="00566463" w:rsidRPr="00AD3878">
        <w:rPr>
          <w:rFonts w:ascii="Arial" w:hAnsi="Arial" w:cs="Arial"/>
          <w:color w:val="auto"/>
          <w:sz w:val="22"/>
          <w:szCs w:val="22"/>
        </w:rPr>
        <w:t xml:space="preserve"> to the </w:t>
      </w:r>
      <w:r w:rsidR="00566463" w:rsidRPr="00AD3878">
        <w:rPr>
          <w:rFonts w:ascii="Arial" w:hAnsi="Arial" w:cs="Arial"/>
          <w:i/>
          <w:color w:val="auto"/>
          <w:sz w:val="22"/>
          <w:szCs w:val="22"/>
        </w:rPr>
        <w:t>Victims of Crime Assistance Act 2009</w:t>
      </w:r>
      <w:r w:rsidR="00566463" w:rsidRPr="00AD3878">
        <w:rPr>
          <w:rFonts w:ascii="Arial" w:hAnsi="Arial" w:cs="Arial"/>
          <w:color w:val="auto"/>
          <w:sz w:val="22"/>
          <w:szCs w:val="22"/>
        </w:rPr>
        <w:t xml:space="preserve"> to provide that redress payments may not be deducted from victim assistance payments under that Act.</w:t>
      </w:r>
    </w:p>
    <w:p w14:paraId="520675B4" w14:textId="30544D10" w:rsidR="00005E0A" w:rsidRPr="00AD3878" w:rsidRDefault="00D6589B" w:rsidP="003D76F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 w:rsidRPr="00AD3878">
        <w:rPr>
          <w:rFonts w:ascii="Arial" w:hAnsi="Arial" w:cs="Arial"/>
          <w:sz w:val="22"/>
          <w:szCs w:val="22"/>
          <w:u w:val="single"/>
        </w:rPr>
        <w:t>Cabinet approved</w:t>
      </w:r>
      <w:r w:rsidR="00895769" w:rsidRPr="00AD3878">
        <w:rPr>
          <w:rFonts w:ascii="Arial" w:hAnsi="Arial" w:cs="Arial"/>
          <w:sz w:val="22"/>
          <w:szCs w:val="22"/>
        </w:rPr>
        <w:t xml:space="preserve"> </w:t>
      </w:r>
      <w:r w:rsidR="00895769" w:rsidRPr="00AD3878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895769" w:rsidRPr="00AD3878">
        <w:rPr>
          <w:rFonts w:ascii="Arial" w:hAnsi="Arial" w:cs="Arial"/>
          <w:sz w:val="22"/>
          <w:szCs w:val="22"/>
        </w:rPr>
        <w:t xml:space="preserve">introduction </w:t>
      </w:r>
      <w:r w:rsidR="00BE7A2A" w:rsidRPr="00AD3878">
        <w:rPr>
          <w:rFonts w:ascii="Arial" w:hAnsi="Arial" w:cs="Arial"/>
          <w:sz w:val="22"/>
          <w:szCs w:val="22"/>
        </w:rPr>
        <w:t>of th</w:t>
      </w:r>
      <w:r w:rsidR="0052528A" w:rsidRPr="00AD3878">
        <w:rPr>
          <w:rFonts w:ascii="Arial" w:hAnsi="Arial" w:cs="Arial"/>
          <w:sz w:val="22"/>
          <w:szCs w:val="22"/>
        </w:rPr>
        <w:t xml:space="preserve">e </w:t>
      </w:r>
      <w:r w:rsidR="00566463" w:rsidRPr="00AD3878">
        <w:rPr>
          <w:rFonts w:ascii="Arial" w:hAnsi="Arial" w:cs="Arial"/>
          <w:sz w:val="22"/>
          <w:szCs w:val="22"/>
        </w:rPr>
        <w:t xml:space="preserve">National Redress Scheme for Institutional Child Sexual Abuse (Commonwealth Powers) Bill 2018 </w:t>
      </w:r>
      <w:r w:rsidR="00BE7A2A" w:rsidRPr="00AD3878">
        <w:rPr>
          <w:rFonts w:ascii="Arial" w:hAnsi="Arial" w:cs="Arial"/>
          <w:sz w:val="22"/>
          <w:szCs w:val="22"/>
        </w:rPr>
        <w:t>into the Legislative Assembly</w:t>
      </w:r>
      <w:r w:rsidRPr="00AD3878">
        <w:rPr>
          <w:rFonts w:ascii="Arial" w:hAnsi="Arial" w:cs="Arial"/>
          <w:sz w:val="22"/>
          <w:szCs w:val="22"/>
        </w:rPr>
        <w:t>.</w:t>
      </w:r>
    </w:p>
    <w:p w14:paraId="7CF2EC36" w14:textId="6D129493" w:rsidR="00566463" w:rsidRPr="003A6276" w:rsidRDefault="0052528A" w:rsidP="003D76F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 w:rsidRPr="00AD3878">
        <w:rPr>
          <w:rFonts w:ascii="Arial" w:hAnsi="Arial" w:cs="Arial"/>
          <w:sz w:val="22"/>
          <w:szCs w:val="22"/>
          <w:u w:val="single"/>
        </w:rPr>
        <w:t>Cabinet approved</w:t>
      </w:r>
      <w:r w:rsidR="00566463" w:rsidRPr="00AD3878">
        <w:rPr>
          <w:rFonts w:ascii="Arial" w:hAnsi="Arial" w:cs="Arial"/>
          <w:sz w:val="22"/>
          <w:szCs w:val="22"/>
        </w:rPr>
        <w:t xml:space="preserve"> that redress payments under the National Scheme are not to be asset tested for the purpose of assessing a survivor’s eligibility for Legal Aid assistance.</w:t>
      </w:r>
    </w:p>
    <w:p w14:paraId="33699463" w14:textId="3A326256" w:rsidR="003A6276" w:rsidRPr="003A6276" w:rsidRDefault="003A6276" w:rsidP="003D76F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pacing w:val="-3"/>
          <w:sz w:val="22"/>
          <w:szCs w:val="22"/>
        </w:rPr>
      </w:pPr>
      <w:r w:rsidRPr="003A6276">
        <w:rPr>
          <w:rFonts w:ascii="Arial" w:hAnsi="Arial" w:cs="Arial"/>
          <w:spacing w:val="-3"/>
          <w:sz w:val="22"/>
          <w:szCs w:val="22"/>
          <w:u w:val="single"/>
        </w:rPr>
        <w:t>Cabinet approved</w:t>
      </w:r>
      <w:r w:rsidRPr="003A6276">
        <w:rPr>
          <w:rFonts w:ascii="Arial" w:hAnsi="Arial" w:cs="Arial"/>
          <w:sz w:val="22"/>
          <w:szCs w:val="22"/>
        </w:rPr>
        <w:t xml:space="preserve"> that, for the purposes of the National Scheme, the Queensland Government categorise</w:t>
      </w:r>
      <w:r w:rsidRPr="003A6276">
        <w:rPr>
          <w:rFonts w:ascii="Arial" w:hAnsi="Arial" w:cs="Arial"/>
          <w:color w:val="auto"/>
          <w:sz w:val="22"/>
          <w:szCs w:val="22"/>
        </w:rPr>
        <w:t xml:space="preserve"> Grammar Schools as ‘non-Government institutions’ to enable them to opt into the redress scheme.</w:t>
      </w:r>
    </w:p>
    <w:p w14:paraId="1A5F263F" w14:textId="77777777" w:rsidR="00D6589B" w:rsidRPr="00AD3878" w:rsidRDefault="00D6589B" w:rsidP="003D76F7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AD3878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20A65089" w14:textId="4C909931" w:rsidR="00566463" w:rsidRPr="00AD3878" w:rsidRDefault="002C4ABF" w:rsidP="003D76F7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566463" w:rsidRPr="00316B9B">
          <w:rPr>
            <w:rStyle w:val="Hyperlink"/>
            <w:rFonts w:ascii="Arial" w:hAnsi="Arial" w:cs="Arial"/>
            <w:sz w:val="22"/>
            <w:szCs w:val="22"/>
          </w:rPr>
          <w:t>National Redress Scheme for Institutional Child Sexual Abuse (Commonwealth Powers) Bill 2018</w:t>
        </w:r>
      </w:hyperlink>
    </w:p>
    <w:p w14:paraId="2C59A86E" w14:textId="09452F92" w:rsidR="001B21AE" w:rsidRPr="003D76F7" w:rsidRDefault="002C4ABF" w:rsidP="00B37061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703793" w:rsidRPr="00316B9B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1B21AE" w:rsidRPr="003D76F7" w:rsidSect="00512169">
      <w:head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BE048" w14:textId="77777777" w:rsidR="00E111BF" w:rsidRDefault="00E111BF" w:rsidP="00D6589B">
      <w:r>
        <w:separator/>
      </w:r>
    </w:p>
  </w:endnote>
  <w:endnote w:type="continuationSeparator" w:id="0">
    <w:p w14:paraId="3860E439" w14:textId="77777777" w:rsidR="00E111BF" w:rsidRDefault="00E111BF" w:rsidP="00D6589B">
      <w:r>
        <w:continuationSeparator/>
      </w:r>
    </w:p>
  </w:endnote>
  <w:endnote w:type="continuationNotice" w:id="1">
    <w:p w14:paraId="078D9FE1" w14:textId="77777777" w:rsidR="00E111BF" w:rsidRDefault="00E111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5F304" w14:textId="77777777" w:rsidR="00E111BF" w:rsidRDefault="00E111BF" w:rsidP="00D6589B">
      <w:r>
        <w:separator/>
      </w:r>
    </w:p>
  </w:footnote>
  <w:footnote w:type="continuationSeparator" w:id="0">
    <w:p w14:paraId="49DC7654" w14:textId="77777777" w:rsidR="00E111BF" w:rsidRDefault="00E111BF" w:rsidP="00D6589B">
      <w:r>
        <w:continuationSeparator/>
      </w:r>
    </w:p>
  </w:footnote>
  <w:footnote w:type="continuationNotice" w:id="1">
    <w:p w14:paraId="0739F332" w14:textId="77777777" w:rsidR="00E111BF" w:rsidRDefault="00E111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F5689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29C77FB1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657A6C6F" w14:textId="76DD81FD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566463">
      <w:rPr>
        <w:rFonts w:ascii="Arial" w:hAnsi="Arial" w:cs="Arial"/>
        <w:b/>
        <w:color w:val="auto"/>
        <w:sz w:val="22"/>
        <w:szCs w:val="22"/>
        <w:lang w:eastAsia="en-US"/>
      </w:rPr>
      <w:t>June</w:t>
    </w:r>
    <w:r w:rsidR="00213612"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895769">
      <w:rPr>
        <w:rFonts w:ascii="Arial" w:hAnsi="Arial" w:cs="Arial"/>
        <w:b/>
        <w:color w:val="auto"/>
        <w:sz w:val="22"/>
        <w:szCs w:val="22"/>
        <w:lang w:eastAsia="en-US"/>
      </w:rPr>
      <w:t>201</w:t>
    </w:r>
    <w:r w:rsidR="00213612">
      <w:rPr>
        <w:rFonts w:ascii="Arial" w:hAnsi="Arial" w:cs="Arial"/>
        <w:b/>
        <w:color w:val="auto"/>
        <w:sz w:val="22"/>
        <w:szCs w:val="22"/>
        <w:lang w:eastAsia="en-US"/>
      </w:rPr>
      <w:t>8</w:t>
    </w:r>
  </w:p>
  <w:p w14:paraId="2B10A8F3" w14:textId="77777777" w:rsidR="00566463" w:rsidRPr="003A6276" w:rsidRDefault="00566463" w:rsidP="00566463">
    <w:pPr>
      <w:keepLines/>
      <w:spacing w:before="240"/>
      <w:jc w:val="both"/>
      <w:rPr>
        <w:rFonts w:ascii="Arial" w:hAnsi="Arial"/>
        <w:b/>
        <w:color w:val="auto"/>
        <w:sz w:val="21"/>
        <w:szCs w:val="21"/>
        <w:u w:val="single"/>
      </w:rPr>
    </w:pPr>
    <w:r w:rsidRPr="003A6276">
      <w:rPr>
        <w:rFonts w:ascii="Arial" w:hAnsi="Arial"/>
        <w:b/>
        <w:color w:val="auto"/>
        <w:sz w:val="21"/>
        <w:szCs w:val="21"/>
        <w:u w:val="single"/>
      </w:rPr>
      <w:t>National Redress Scheme for Institutional Child Sexual Abuse (Commonwealth Powers) Bill 2018</w:t>
    </w:r>
  </w:p>
  <w:p w14:paraId="5ACA27F0" w14:textId="38587CF6" w:rsidR="00566463" w:rsidRDefault="00213612" w:rsidP="003D76F7">
    <w:pPr>
      <w:keepNext/>
      <w:keepLines/>
      <w:spacing w:before="120" w:line="260" w:lineRule="exact"/>
      <w:jc w:val="both"/>
      <w:rPr>
        <w:b/>
        <w:bCs/>
        <w:sz w:val="21"/>
        <w:szCs w:val="21"/>
      </w:rPr>
    </w:pPr>
    <w:r w:rsidRPr="003A6276">
      <w:rPr>
        <w:rFonts w:ascii="Arial" w:hAnsi="Arial"/>
        <w:b/>
        <w:color w:val="auto"/>
        <w:sz w:val="21"/>
        <w:szCs w:val="21"/>
        <w:u w:val="single"/>
      </w:rPr>
      <w:t xml:space="preserve">Minister for </w:t>
    </w:r>
    <w:r w:rsidR="00566463" w:rsidRPr="003A6276">
      <w:rPr>
        <w:rFonts w:ascii="Arial" w:hAnsi="Arial"/>
        <w:b/>
        <w:color w:val="auto"/>
        <w:sz w:val="21"/>
        <w:szCs w:val="21"/>
        <w:u w:val="single"/>
      </w:rPr>
      <w:t>Child Safety, Youth and Women</w:t>
    </w:r>
    <w:r w:rsidRPr="003A6276">
      <w:rPr>
        <w:rFonts w:ascii="Arial" w:hAnsi="Arial"/>
        <w:b/>
        <w:color w:val="auto"/>
        <w:sz w:val="21"/>
        <w:szCs w:val="21"/>
        <w:u w:val="single"/>
      </w:rPr>
      <w:t xml:space="preserve"> </w:t>
    </w:r>
    <w:r w:rsidR="00566463" w:rsidRPr="003A6276">
      <w:rPr>
        <w:rFonts w:ascii="Arial" w:hAnsi="Arial"/>
        <w:b/>
        <w:color w:val="auto"/>
        <w:sz w:val="21"/>
        <w:szCs w:val="21"/>
        <w:u w:val="single"/>
      </w:rPr>
      <w:t>and Minister for the Prevention of Domestic and Family Violence</w:t>
    </w:r>
    <w:r w:rsidR="00566463" w:rsidRPr="003A6276">
      <w:rPr>
        <w:b/>
        <w:bCs/>
        <w:sz w:val="21"/>
        <w:szCs w:val="21"/>
      </w:rPr>
      <w:t xml:space="preserve"> </w:t>
    </w:r>
  </w:p>
  <w:p w14:paraId="22A29A8E" w14:textId="77777777" w:rsidR="00512169" w:rsidRPr="003A6276" w:rsidRDefault="00512169" w:rsidP="00512169">
    <w:pPr>
      <w:keepNext/>
      <w:keepLines/>
      <w:pBdr>
        <w:bottom w:val="single" w:sz="4" w:space="1" w:color="auto"/>
      </w:pBdr>
      <w:spacing w:line="260" w:lineRule="exact"/>
      <w:jc w:val="both"/>
      <w:rPr>
        <w:rFonts w:ascii="Arial" w:hAnsi="Arial"/>
        <w:b/>
        <w:color w:val="auto"/>
        <w:sz w:val="21"/>
        <w:szCs w:val="21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4E3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E45A47"/>
    <w:multiLevelType w:val="hybridMultilevel"/>
    <w:tmpl w:val="39B40E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987B22">
      <w:numFmt w:val="bullet"/>
      <w:lvlText w:val="-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A3CDA"/>
    <w:multiLevelType w:val="hybridMultilevel"/>
    <w:tmpl w:val="5FF22F1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062C6D"/>
    <w:multiLevelType w:val="hybridMultilevel"/>
    <w:tmpl w:val="004804A6"/>
    <w:lvl w:ilvl="0" w:tplc="A71EA4CE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ED0C3A"/>
    <w:multiLevelType w:val="hybridMultilevel"/>
    <w:tmpl w:val="721C2E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13517E"/>
    <w:multiLevelType w:val="hybridMultilevel"/>
    <w:tmpl w:val="10EC7B0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2B5BB0"/>
    <w:multiLevelType w:val="hybridMultilevel"/>
    <w:tmpl w:val="F8E87FE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AE7EF3"/>
    <w:multiLevelType w:val="hybridMultilevel"/>
    <w:tmpl w:val="018CC354"/>
    <w:lvl w:ilvl="0" w:tplc="1A28CB4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8F3A13"/>
    <w:multiLevelType w:val="hybridMultilevel"/>
    <w:tmpl w:val="7512B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22E1B"/>
    <w:multiLevelType w:val="hybridMultilevel"/>
    <w:tmpl w:val="E236E4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4F6C82"/>
    <w:multiLevelType w:val="hybridMultilevel"/>
    <w:tmpl w:val="F7ECAA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F16E1"/>
    <w:multiLevelType w:val="hybridMultilevel"/>
    <w:tmpl w:val="F660830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E05BCB"/>
    <w:multiLevelType w:val="hybridMultilevel"/>
    <w:tmpl w:val="55F29FE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CC3A12"/>
    <w:multiLevelType w:val="hybridMultilevel"/>
    <w:tmpl w:val="8D9AC0F2"/>
    <w:lvl w:ilvl="0" w:tplc="97400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DF7A3B"/>
    <w:multiLevelType w:val="hybridMultilevel"/>
    <w:tmpl w:val="229645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DD76B9"/>
    <w:multiLevelType w:val="hybridMultilevel"/>
    <w:tmpl w:val="CC08D48A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9E968C4"/>
    <w:multiLevelType w:val="hybridMultilevel"/>
    <w:tmpl w:val="FBFEF4CE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3D2E5EDE"/>
    <w:multiLevelType w:val="hybridMultilevel"/>
    <w:tmpl w:val="48AECF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EC19A0"/>
    <w:multiLevelType w:val="hybridMultilevel"/>
    <w:tmpl w:val="4FBA26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9E5EBC"/>
    <w:multiLevelType w:val="hybridMultilevel"/>
    <w:tmpl w:val="5F84BD1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BF1E1B"/>
    <w:multiLevelType w:val="hybridMultilevel"/>
    <w:tmpl w:val="727EC7D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851754"/>
    <w:multiLevelType w:val="hybridMultilevel"/>
    <w:tmpl w:val="D8CE100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DE332B"/>
    <w:multiLevelType w:val="hybridMultilevel"/>
    <w:tmpl w:val="5194F2C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631476"/>
    <w:multiLevelType w:val="hybridMultilevel"/>
    <w:tmpl w:val="3CFCD8D4"/>
    <w:lvl w:ilvl="0" w:tplc="32987B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BE4382"/>
    <w:multiLevelType w:val="hybridMultilevel"/>
    <w:tmpl w:val="0C32280A"/>
    <w:lvl w:ilvl="0" w:tplc="66123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4577DD"/>
    <w:multiLevelType w:val="hybridMultilevel"/>
    <w:tmpl w:val="21867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176F87"/>
    <w:multiLevelType w:val="hybridMultilevel"/>
    <w:tmpl w:val="70BC633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8E3D13"/>
    <w:multiLevelType w:val="hybridMultilevel"/>
    <w:tmpl w:val="7F9297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15"/>
  </w:num>
  <w:num w:numId="4">
    <w:abstractNumId w:val="24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8"/>
  </w:num>
  <w:num w:numId="8">
    <w:abstractNumId w:val="4"/>
  </w:num>
  <w:num w:numId="9">
    <w:abstractNumId w:val="22"/>
  </w:num>
  <w:num w:numId="10">
    <w:abstractNumId w:val="17"/>
  </w:num>
  <w:num w:numId="11">
    <w:abstractNumId w:val="0"/>
  </w:num>
  <w:num w:numId="12">
    <w:abstractNumId w:val="13"/>
  </w:num>
  <w:num w:numId="13">
    <w:abstractNumId w:val="1"/>
  </w:num>
  <w:num w:numId="14">
    <w:abstractNumId w:val="20"/>
  </w:num>
  <w:num w:numId="15">
    <w:abstractNumId w:val="26"/>
  </w:num>
  <w:num w:numId="16">
    <w:abstractNumId w:val="28"/>
  </w:num>
  <w:num w:numId="17">
    <w:abstractNumId w:val="23"/>
  </w:num>
  <w:num w:numId="18">
    <w:abstractNumId w:val="7"/>
  </w:num>
  <w:num w:numId="19">
    <w:abstractNumId w:val="6"/>
  </w:num>
  <w:num w:numId="20">
    <w:abstractNumId w:val="10"/>
  </w:num>
  <w:num w:numId="21">
    <w:abstractNumId w:val="11"/>
  </w:num>
  <w:num w:numId="22">
    <w:abstractNumId w:val="2"/>
  </w:num>
  <w:num w:numId="23">
    <w:abstractNumId w:val="5"/>
  </w:num>
  <w:num w:numId="24">
    <w:abstractNumId w:val="16"/>
  </w:num>
  <w:num w:numId="25">
    <w:abstractNumId w:val="21"/>
  </w:num>
  <w:num w:numId="26">
    <w:abstractNumId w:val="3"/>
  </w:num>
  <w:num w:numId="27">
    <w:abstractNumId w:val="12"/>
  </w:num>
  <w:num w:numId="28">
    <w:abstractNumId w:val="8"/>
  </w:num>
  <w:num w:numId="29">
    <w:abstractNumId w:val="19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E0"/>
    <w:rsid w:val="00005E0A"/>
    <w:rsid w:val="00056D28"/>
    <w:rsid w:val="00064EEA"/>
    <w:rsid w:val="00066523"/>
    <w:rsid w:val="000727A8"/>
    <w:rsid w:val="00080F8F"/>
    <w:rsid w:val="00085FC5"/>
    <w:rsid w:val="000B751E"/>
    <w:rsid w:val="000F14C9"/>
    <w:rsid w:val="0010384C"/>
    <w:rsid w:val="00106FC9"/>
    <w:rsid w:val="00166F54"/>
    <w:rsid w:val="00174117"/>
    <w:rsid w:val="001769B6"/>
    <w:rsid w:val="001B21AE"/>
    <w:rsid w:val="001C433B"/>
    <w:rsid w:val="001E0758"/>
    <w:rsid w:val="001E0DBB"/>
    <w:rsid w:val="001F4A14"/>
    <w:rsid w:val="0020023E"/>
    <w:rsid w:val="0020697B"/>
    <w:rsid w:val="00206F04"/>
    <w:rsid w:val="00213612"/>
    <w:rsid w:val="00226BBA"/>
    <w:rsid w:val="00237CB0"/>
    <w:rsid w:val="0024378D"/>
    <w:rsid w:val="00273C92"/>
    <w:rsid w:val="00292478"/>
    <w:rsid w:val="002A57D2"/>
    <w:rsid w:val="002C4ABF"/>
    <w:rsid w:val="002E67D2"/>
    <w:rsid w:val="002E7014"/>
    <w:rsid w:val="00311C7D"/>
    <w:rsid w:val="003162C3"/>
    <w:rsid w:val="00316B9B"/>
    <w:rsid w:val="003200F3"/>
    <w:rsid w:val="003206A1"/>
    <w:rsid w:val="003255CE"/>
    <w:rsid w:val="00337A18"/>
    <w:rsid w:val="00346256"/>
    <w:rsid w:val="003A3BDD"/>
    <w:rsid w:val="003A6276"/>
    <w:rsid w:val="003D76F7"/>
    <w:rsid w:val="003F7613"/>
    <w:rsid w:val="004308A8"/>
    <w:rsid w:val="00432BCD"/>
    <w:rsid w:val="00437811"/>
    <w:rsid w:val="004531B4"/>
    <w:rsid w:val="00492F1F"/>
    <w:rsid w:val="004C1454"/>
    <w:rsid w:val="004D0A0D"/>
    <w:rsid w:val="004F6543"/>
    <w:rsid w:val="00501C66"/>
    <w:rsid w:val="00507C51"/>
    <w:rsid w:val="00512169"/>
    <w:rsid w:val="0052528A"/>
    <w:rsid w:val="00542615"/>
    <w:rsid w:val="00550873"/>
    <w:rsid w:val="005542F3"/>
    <w:rsid w:val="005652B5"/>
    <w:rsid w:val="00565A1A"/>
    <w:rsid w:val="00566463"/>
    <w:rsid w:val="0058145E"/>
    <w:rsid w:val="00587C0D"/>
    <w:rsid w:val="005A5EC7"/>
    <w:rsid w:val="005C56EE"/>
    <w:rsid w:val="005D077B"/>
    <w:rsid w:val="005E1F81"/>
    <w:rsid w:val="0062664B"/>
    <w:rsid w:val="006341C3"/>
    <w:rsid w:val="006524F5"/>
    <w:rsid w:val="00677EB9"/>
    <w:rsid w:val="006F4A2C"/>
    <w:rsid w:val="00703793"/>
    <w:rsid w:val="007265D0"/>
    <w:rsid w:val="00732E22"/>
    <w:rsid w:val="00741C20"/>
    <w:rsid w:val="0074688C"/>
    <w:rsid w:val="00764217"/>
    <w:rsid w:val="00773034"/>
    <w:rsid w:val="0077723B"/>
    <w:rsid w:val="007876CC"/>
    <w:rsid w:val="007D5B53"/>
    <w:rsid w:val="007F44F4"/>
    <w:rsid w:val="00837830"/>
    <w:rsid w:val="00841005"/>
    <w:rsid w:val="00847984"/>
    <w:rsid w:val="00852790"/>
    <w:rsid w:val="0085735C"/>
    <w:rsid w:val="00895769"/>
    <w:rsid w:val="008A28B6"/>
    <w:rsid w:val="008D02FA"/>
    <w:rsid w:val="00904077"/>
    <w:rsid w:val="00937A4A"/>
    <w:rsid w:val="00943AB1"/>
    <w:rsid w:val="00954B07"/>
    <w:rsid w:val="00967FDC"/>
    <w:rsid w:val="00977010"/>
    <w:rsid w:val="00981D00"/>
    <w:rsid w:val="00985B90"/>
    <w:rsid w:val="009C5688"/>
    <w:rsid w:val="009D3E2F"/>
    <w:rsid w:val="00A052F7"/>
    <w:rsid w:val="00A132EA"/>
    <w:rsid w:val="00A266B1"/>
    <w:rsid w:val="00A27D08"/>
    <w:rsid w:val="00A3043D"/>
    <w:rsid w:val="00A51AFC"/>
    <w:rsid w:val="00A63B0C"/>
    <w:rsid w:val="00A7155C"/>
    <w:rsid w:val="00A84CCC"/>
    <w:rsid w:val="00AA4DE7"/>
    <w:rsid w:val="00AB36C8"/>
    <w:rsid w:val="00AD3878"/>
    <w:rsid w:val="00AD514B"/>
    <w:rsid w:val="00AE0AF0"/>
    <w:rsid w:val="00AE4BAF"/>
    <w:rsid w:val="00AE55CC"/>
    <w:rsid w:val="00B3418D"/>
    <w:rsid w:val="00B37061"/>
    <w:rsid w:val="00B37839"/>
    <w:rsid w:val="00B4072F"/>
    <w:rsid w:val="00B4590D"/>
    <w:rsid w:val="00BA3A8C"/>
    <w:rsid w:val="00BC17AA"/>
    <w:rsid w:val="00BE7A2A"/>
    <w:rsid w:val="00BF63A4"/>
    <w:rsid w:val="00C238F6"/>
    <w:rsid w:val="00C26414"/>
    <w:rsid w:val="00C26972"/>
    <w:rsid w:val="00C376E7"/>
    <w:rsid w:val="00C42F47"/>
    <w:rsid w:val="00C435D0"/>
    <w:rsid w:val="00C476D6"/>
    <w:rsid w:val="00C5133E"/>
    <w:rsid w:val="00C60FE3"/>
    <w:rsid w:val="00C65FEF"/>
    <w:rsid w:val="00C70A58"/>
    <w:rsid w:val="00C75E67"/>
    <w:rsid w:val="00C95C7E"/>
    <w:rsid w:val="00CA267D"/>
    <w:rsid w:val="00CB1501"/>
    <w:rsid w:val="00CB7914"/>
    <w:rsid w:val="00CD5B72"/>
    <w:rsid w:val="00CD7A50"/>
    <w:rsid w:val="00CF028F"/>
    <w:rsid w:val="00CF0D8A"/>
    <w:rsid w:val="00CF26B8"/>
    <w:rsid w:val="00D264A2"/>
    <w:rsid w:val="00D34902"/>
    <w:rsid w:val="00D45EF3"/>
    <w:rsid w:val="00D6043B"/>
    <w:rsid w:val="00D6589B"/>
    <w:rsid w:val="00DA0319"/>
    <w:rsid w:val="00DF26D4"/>
    <w:rsid w:val="00E111BF"/>
    <w:rsid w:val="00E23243"/>
    <w:rsid w:val="00E33074"/>
    <w:rsid w:val="00E369F4"/>
    <w:rsid w:val="00E859F5"/>
    <w:rsid w:val="00EC0FFB"/>
    <w:rsid w:val="00F10DE4"/>
    <w:rsid w:val="00F22175"/>
    <w:rsid w:val="00F2233B"/>
    <w:rsid w:val="00F45B99"/>
    <w:rsid w:val="00F601F1"/>
    <w:rsid w:val="00F72DFE"/>
    <w:rsid w:val="00F77CE0"/>
    <w:rsid w:val="00F9301B"/>
    <w:rsid w:val="00F9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,List Paragraph1,List Paragraph11,Recommendation,Bullet point,List Paragraph111,L,F5 List Paragraph,Dot pt,CV text,Table text,Medium Grid 1 - Accent 21,Numbered Paragraph,List Paragraph2,NFP GP Bulleted List,FooterText,numbered,列出段"/>
    <w:basedOn w:val="Normal"/>
    <w:link w:val="ListParagraphChar"/>
    <w:uiPriority w:val="34"/>
    <w:qFormat/>
    <w:rsid w:val="00895769"/>
    <w:pPr>
      <w:ind w:left="720"/>
      <w:contextualSpacing/>
    </w:pPr>
  </w:style>
  <w:style w:type="character" w:styleId="Strong">
    <w:name w:val="Strong"/>
    <w:uiPriority w:val="22"/>
    <w:qFormat/>
    <w:rsid w:val="00852790"/>
    <w:rPr>
      <w:b/>
      <w:bCs/>
    </w:rPr>
  </w:style>
  <w:style w:type="character" w:customStyle="1" w:styleId="ListParagraphChar">
    <w:name w:val="List Paragraph Char"/>
    <w:aliases w:val="Bullet Char,List Paragraph1 Char,List Paragraph11 Char,Recommendation Char,Bullet point Char,List Paragraph111 Char,L Char,F5 List Paragraph Char,Dot pt Char,CV text Char,Table text Char,Medium Grid 1 - Accent 21 Char,FooterText Char"/>
    <w:link w:val="ListParagraph"/>
    <w:uiPriority w:val="34"/>
    <w:locked/>
    <w:rsid w:val="00852790"/>
    <w:rPr>
      <w:rFonts w:ascii="Times New Roman" w:eastAsia="Times New Roman" w:hAnsi="Times New Roman"/>
      <w:color w:val="000000"/>
      <w:sz w:val="24"/>
    </w:rPr>
  </w:style>
  <w:style w:type="character" w:styleId="CommentReference">
    <w:name w:val="annotation reference"/>
    <w:semiHidden/>
    <w:unhideWhenUsed/>
    <w:rsid w:val="00E330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33074"/>
    <w:rPr>
      <w:sz w:val="20"/>
    </w:rPr>
  </w:style>
  <w:style w:type="character" w:customStyle="1" w:styleId="CommentTextChar">
    <w:name w:val="Comment Text Char"/>
    <w:link w:val="CommentText"/>
    <w:semiHidden/>
    <w:rsid w:val="00E33074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AB1"/>
    <w:rPr>
      <w:rFonts w:ascii="Times New Roman" w:eastAsia="Times New Roman" w:hAnsi="Times New Roman"/>
      <w:b/>
      <w:bCs/>
      <w:color w:val="000000"/>
    </w:rPr>
  </w:style>
  <w:style w:type="paragraph" w:styleId="Revision">
    <w:name w:val="Revision"/>
    <w:hidden/>
    <w:uiPriority w:val="99"/>
    <w:semiHidden/>
    <w:rsid w:val="00943AB1"/>
    <w:rPr>
      <w:rFonts w:ascii="Times New Roman" w:eastAsia="Times New Roman" w:hAnsi="Times New Roman"/>
      <w:color w:val="000000"/>
      <w:sz w:val="24"/>
    </w:rPr>
  </w:style>
  <w:style w:type="paragraph" w:customStyle="1" w:styleId="Default">
    <w:name w:val="Default"/>
    <w:rsid w:val="0056646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6B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8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16</TotalTime>
  <Pages>1</Pages>
  <Words>343</Words>
  <Characters>2067</Characters>
  <Application>Microsoft Office Word</Application>
  <DocSecurity>0</DocSecurity>
  <Lines>34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2406</CharactersWithSpaces>
  <SharedDoc>false</SharedDoc>
  <HyperlinkBase>https://www.cabinet.qld.gov.au/documents/2018/Jun/RedBill/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7</cp:revision>
  <cp:lastPrinted>2016-07-29T08:31:00Z</cp:lastPrinted>
  <dcterms:created xsi:type="dcterms:W3CDTF">2018-06-05T08:15:00Z</dcterms:created>
  <dcterms:modified xsi:type="dcterms:W3CDTF">2019-12-11T09:13:00Z</dcterms:modified>
  <cp:category>Legislation,Children,Justice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